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Name: __________________</w:t>
        <w:tab/>
        <w:tab/>
        <w:tab/>
        <w:tab/>
        <w:tab/>
        <w:tab/>
        <w:t xml:space="preserve">Date:____________</w:t>
      </w:r>
    </w:p>
    <w:p w:rsidR="00000000" w:rsidDel="00000000" w:rsidP="00000000" w:rsidRDefault="00000000" w:rsidRPr="00000000" w14:paraId="00000002">
      <w:pPr>
        <w:rPr/>
      </w:pPr>
      <w:r w:rsidDel="00000000" w:rsidR="00000000" w:rsidRPr="00000000">
        <w:rPr>
          <w:rtl w:val="0"/>
        </w:rPr>
        <w:t xml:space="preserve">Gettin’ Crabby about Parasites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u w:val="single"/>
          <w:rtl w:val="0"/>
        </w:rPr>
        <w:t xml:space="preserve">Directions:</w:t>
      </w:r>
      <w:r w:rsidDel="00000000" w:rsidR="00000000" w:rsidRPr="00000000">
        <w:rPr>
          <w:rtl w:val="0"/>
        </w:rPr>
        <w:t xml:space="preserve"> To determine if Hematodinium parasite is  present in a crab, scientists dissect the crab and place the hemolymph (crab blood) onto a microscope slide. They then apply a neutral red stain to the slide. Hematodinium cells absorb the stain and appear red under the microscope. In order to correctly identify the parasite, scientists practice looking through the microscope. It takes time to be able to tell the difference between host (crab) cells and parasite (hematodinum) cells.  It is like building any other muscle, it takes time and effort!</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Warning! There are several scenarios that can make it especially tricky to determine if the cells on the slide are host or parasite. Some information to consider: </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Some crab cells can take up the neutral red stain. One key feature that scientists use in the lab is the presence of pseudopods, which are arm like structures that help crab cells move. Under the microscope, they appear like stringy clear projections from the cell. </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There are so many hematodinium present on the slide that they “fight” for the stain. In these cases, the hematodinium can appear a light pink color, instead of a deep red. The crab is still considered to be infected. </w:t>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Hematodinium cells are more granular (crinkled)  than crab cells. Crab cells are circular. </w:t>
      </w:r>
    </w:p>
    <w:p w:rsidR="00000000" w:rsidDel="00000000" w:rsidP="00000000" w:rsidRDefault="00000000" w:rsidRPr="00000000" w14:paraId="0000000C">
      <w:pPr>
        <w:ind w:left="0" w:firstLine="0"/>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Practice:  Look at the following examples and write if it is infected or uninfected.</w:t>
        <w:tab/>
        <w:tab/>
      </w:r>
    </w:p>
    <w:p w:rsidR="00000000" w:rsidDel="00000000" w:rsidP="00000000" w:rsidRDefault="00000000" w:rsidRPr="00000000" w14:paraId="0000000E">
      <w:pPr>
        <w:rPr/>
      </w:pPr>
      <w:r w:rsidDel="00000000" w:rsidR="00000000" w:rsidRPr="00000000">
        <w:rPr/>
        <w:drawing>
          <wp:inline distB="114300" distT="114300" distL="114300" distR="114300">
            <wp:extent cx="2290763" cy="1543178"/>
            <wp:effectExtent b="0" l="0" r="0" t="0"/>
            <wp:docPr id="3"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2290763" cy="1543178"/>
                    </a:xfrm>
                    <a:prstGeom prst="rect"/>
                    <a:ln/>
                  </pic:spPr>
                </pic:pic>
              </a:graphicData>
            </a:graphic>
          </wp:inline>
        </w:drawing>
      </w:r>
      <w:r w:rsidDel="00000000" w:rsidR="00000000" w:rsidRPr="00000000">
        <w:rPr>
          <w:rtl w:val="0"/>
        </w:rPr>
        <w:tab/>
        <w:t xml:space="preserve">     </w:t>
      </w:r>
      <w:r w:rsidDel="00000000" w:rsidR="00000000" w:rsidRPr="00000000">
        <w:rPr/>
        <w:drawing>
          <wp:inline distB="114300" distT="114300" distL="114300" distR="114300">
            <wp:extent cx="2433638" cy="1521023"/>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433638" cy="1521023"/>
                    </a:xfrm>
                    <a:prstGeom prst="rect"/>
                    <a:ln/>
                  </pic:spPr>
                </pic:pic>
              </a:graphicData>
            </a:graphic>
          </wp:inline>
        </w:drawing>
      </w:r>
      <w:r w:rsidDel="00000000" w:rsidR="00000000" w:rsidRPr="00000000">
        <w:rPr>
          <w:rtl w:val="0"/>
        </w:rPr>
        <w:tab/>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ind w:left="0" w:firstLine="0"/>
        <w:rPr/>
      </w:pPr>
      <w:r w:rsidDel="00000000" w:rsidR="00000000" w:rsidRPr="00000000">
        <w:rPr>
          <w:rtl w:val="0"/>
        </w:rPr>
        <w:t xml:space="preserve">______________________________                ________________________________</w:t>
      </w:r>
    </w:p>
    <w:p w:rsidR="00000000" w:rsidDel="00000000" w:rsidP="00000000" w:rsidRDefault="00000000" w:rsidRPr="00000000" w14:paraId="00000011">
      <w:pPr>
        <w:ind w:left="0" w:firstLine="0"/>
        <w:rPr/>
      </w:pPr>
      <w:r w:rsidDel="00000000" w:rsidR="00000000" w:rsidRPr="00000000">
        <w:rPr>
          <w:rtl w:val="0"/>
        </w:rPr>
      </w:r>
    </w:p>
    <w:p w:rsidR="00000000" w:rsidDel="00000000" w:rsidP="00000000" w:rsidRDefault="00000000" w:rsidRPr="00000000" w14:paraId="00000012">
      <w:pPr>
        <w:ind w:left="720" w:firstLine="0"/>
        <w:rPr/>
      </w:pPr>
      <w:r w:rsidDel="00000000" w:rsidR="00000000" w:rsidRPr="00000000">
        <w:rPr>
          <w:rtl w:val="0"/>
        </w:rPr>
        <w:t xml:space="preserve">                                </w:t>
      </w:r>
      <w:r w:rsidDel="00000000" w:rsidR="00000000" w:rsidRPr="00000000">
        <w:rPr/>
        <w:drawing>
          <wp:inline distB="114300" distT="114300" distL="114300" distR="114300">
            <wp:extent cx="1768974" cy="1235094"/>
            <wp:effectExtent b="0" l="0" r="0" t="0"/>
            <wp:docPr id="1"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768974" cy="1235094"/>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ind w:left="2160" w:firstLine="0"/>
        <w:rPr/>
      </w:pPr>
      <w:r w:rsidDel="00000000" w:rsidR="00000000" w:rsidRPr="00000000">
        <w:rPr>
          <w:rtl w:val="0"/>
        </w:rPr>
        <w:t xml:space="preserve">        ________________________</w:t>
      </w:r>
    </w:p>
    <w:p w:rsidR="00000000" w:rsidDel="00000000" w:rsidP="00000000" w:rsidRDefault="00000000" w:rsidRPr="00000000" w14:paraId="00000015">
      <w:pPr>
        <w:rPr/>
      </w:pPr>
      <w:r w:rsidDel="00000000" w:rsidR="00000000" w:rsidRPr="00000000">
        <w:rPr>
          <w:b w:val="1"/>
          <w:u w:val="single"/>
          <w:rtl w:val="0"/>
        </w:rPr>
        <w:t xml:space="preserve">Data Collection:</w:t>
      </w:r>
      <w:r w:rsidDel="00000000" w:rsidR="00000000" w:rsidRPr="00000000">
        <w:rPr>
          <w:rtl w:val="0"/>
        </w:rPr>
        <w:t xml:space="preserve"> You need to look at each of the micrographs to determine if the crab was infected with Hematodinium and which of the experimental conditions (control, shell, or oyster) that crab was exposed to. Record your findings in the table.</w:t>
      </w:r>
    </w:p>
    <w:p w:rsidR="00000000" w:rsidDel="00000000" w:rsidP="00000000" w:rsidRDefault="00000000" w:rsidRPr="00000000" w14:paraId="00000016">
      <w:pPr>
        <w:rPr/>
      </w:pPr>
      <w:r w:rsidDel="00000000" w:rsidR="00000000" w:rsidRPr="00000000">
        <w:rPr>
          <w:rtl w:val="0"/>
        </w:rPr>
      </w:r>
    </w:p>
    <w:tbl>
      <w:tblPr>
        <w:tblStyle w:val="Table1"/>
        <w:tblW w:w="9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3270"/>
        <w:gridCol w:w="3270"/>
        <w:tblGridChange w:id="0">
          <w:tblGrid>
            <w:gridCol w:w="3270"/>
            <w:gridCol w:w="3270"/>
            <w:gridCol w:w="32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Crab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Infected or 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Experimental Condition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b w:val="1"/>
          <w:u w:val="single"/>
          <w:rtl w:val="0"/>
        </w:rPr>
        <w:t xml:space="preserve">Data Analysis:</w:t>
      </w:r>
      <w:r w:rsidDel="00000000" w:rsidR="00000000" w:rsidRPr="00000000">
        <w:rPr>
          <w:rtl w:val="0"/>
        </w:rPr>
        <w:t xml:space="preserve"> Based on your data table, count and record the number of crabs that  fit into the following categories: </w:t>
      </w:r>
    </w:p>
    <w:p w:rsidR="00000000" w:rsidDel="00000000" w:rsidP="00000000" w:rsidRDefault="00000000" w:rsidRPr="00000000" w14:paraId="0000005D">
      <w:pPr>
        <w:rPr/>
      </w:pPr>
      <w:r w:rsidDel="00000000" w:rsidR="00000000" w:rsidRPr="00000000">
        <w:rPr>
          <w:rtl w:val="0"/>
        </w:rPr>
      </w:r>
    </w:p>
    <w:tbl>
      <w:tblPr>
        <w:tblStyle w:val="Table2"/>
        <w:tblW w:w="9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3270"/>
        <w:gridCol w:w="3270"/>
        <w:tblGridChange w:id="0">
          <w:tblGrid>
            <w:gridCol w:w="3270"/>
            <w:gridCol w:w="3270"/>
            <w:gridCol w:w="32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Control Infected:</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Shell 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Oyster 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Control Uninfected: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Shell Uninfected: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Oyster Uninfected: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Control Crabs: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Shell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Total Oyster Crabs: </w:t>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ind w:left="0" w:firstLine="0"/>
        <w:rPr/>
      </w:pPr>
      <w:r w:rsidDel="00000000" w:rsidR="00000000" w:rsidRPr="00000000">
        <w:rPr>
          <w:b w:val="1"/>
          <w:u w:val="single"/>
          <w:rtl w:val="0"/>
        </w:rPr>
        <w:t xml:space="preserve">Calculation:</w:t>
      </w:r>
      <w:r w:rsidDel="00000000" w:rsidR="00000000" w:rsidRPr="00000000">
        <w:rPr>
          <w:rtl w:val="0"/>
        </w:rPr>
        <w:t xml:space="preserve"> Prevalence of Hematodinium infection. Prevalence is the number of infected individuals out of the total population of crabs for each experimental condition.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tbl>
      <w:tblPr>
        <w:tblStyle w:val="Table3"/>
        <w:tblW w:w="98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35"/>
        <w:gridCol w:w="1635"/>
        <w:gridCol w:w="1635"/>
        <w:gridCol w:w="1635"/>
        <w:gridCol w:w="1635"/>
        <w:gridCol w:w="1635"/>
        <w:tblGridChange w:id="0">
          <w:tblGrid>
            <w:gridCol w:w="1635"/>
            <w:gridCol w:w="1635"/>
            <w:gridCol w:w="1635"/>
            <w:gridCol w:w="1635"/>
            <w:gridCol w:w="1635"/>
            <w:gridCol w:w="1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t xml:space="preserve">Number Infected Control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t xml:space="preserve">Number Infected Shell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p w:rsidR="00000000" w:rsidDel="00000000" w:rsidP="00000000" w:rsidRDefault="00000000" w:rsidRPr="00000000" w14:paraId="00000079">
            <w:pPr>
              <w:widowControl w:val="0"/>
              <w:spacing w:line="240" w:lineRule="auto"/>
              <w:rPr/>
            </w:pPr>
            <w:r w:rsidDel="00000000" w:rsidR="00000000" w:rsidRPr="00000000">
              <w:rPr>
                <w:rtl w:val="0"/>
              </w:rPr>
              <w:t xml:space="preserve">Number Infected Oyster Crabs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t xml:space="preserve">Total Number Control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t xml:space="preserve">Total Number Shell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p w:rsidR="00000000" w:rsidDel="00000000" w:rsidP="00000000" w:rsidRDefault="00000000" w:rsidRPr="00000000" w14:paraId="0000007F">
            <w:pPr>
              <w:widowControl w:val="0"/>
              <w:spacing w:line="240" w:lineRule="auto"/>
              <w:rPr/>
            </w:pPr>
            <w:r w:rsidDel="00000000" w:rsidR="00000000" w:rsidRPr="00000000">
              <w:rPr>
                <w:rtl w:val="0"/>
              </w:rPr>
              <w:t xml:space="preserve">Total Number Oyster Crabs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t xml:space="preserve">Fraction for the number of infected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p w:rsidR="00000000" w:rsidDel="00000000" w:rsidP="00000000" w:rsidRDefault="00000000" w:rsidRPr="00000000" w14:paraId="00000087">
            <w:pPr>
              <w:widowControl w:val="0"/>
              <w:spacing w:line="240" w:lineRule="auto"/>
              <w:rPr/>
            </w:pPr>
            <w:r w:rsidDel="00000000" w:rsidR="00000000" w:rsidRPr="00000000">
              <w:rPr>
                <w:rtl w:val="0"/>
              </w:rPr>
              <w:t xml:space="preserve">Fraction for the number that are infected </w:t>
            </w:r>
          </w:p>
          <w:p w:rsidR="00000000" w:rsidDel="00000000" w:rsidP="00000000" w:rsidRDefault="00000000" w:rsidRPr="00000000" w14:paraId="00000088">
            <w:pPr>
              <w:widowControl w:val="0"/>
              <w:spacing w:line="240" w:lineRule="auto"/>
              <w:rPr/>
            </w:pPr>
            <w:r w:rsidDel="00000000" w:rsidR="00000000" w:rsidRPr="00000000">
              <w:rPr>
                <w:rtl w:val="0"/>
              </w:rPr>
            </w:r>
          </w:p>
          <w:p w:rsidR="00000000" w:rsidDel="00000000" w:rsidP="00000000" w:rsidRDefault="00000000" w:rsidRPr="00000000" w14:paraId="0000008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p w:rsidR="00000000" w:rsidDel="00000000" w:rsidP="00000000" w:rsidRDefault="00000000" w:rsidRPr="00000000" w14:paraId="0000008F">
            <w:pPr>
              <w:widowControl w:val="0"/>
              <w:spacing w:line="240" w:lineRule="auto"/>
              <w:rPr/>
            </w:pPr>
            <w:r w:rsidDel="00000000" w:rsidR="00000000" w:rsidRPr="00000000">
              <w:rPr>
                <w:rtl w:val="0"/>
              </w:rPr>
              <w:t xml:space="preserve">Turn the fraction into a 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ab/>
        <w:tab/>
        <w:tab/>
        <w:tab/>
        <w:tab/>
        <w:tab/>
        <w:tab/>
        <w:tab/>
        <w:tab/>
        <w:tab/>
      </w:r>
    </w:p>
    <w:p w:rsidR="00000000" w:rsidDel="00000000" w:rsidP="00000000" w:rsidRDefault="00000000" w:rsidRPr="00000000" w14:paraId="00000097">
      <w:pPr>
        <w:rPr/>
      </w:pPr>
      <w:r w:rsidDel="00000000" w:rsidR="00000000" w:rsidRPr="00000000">
        <w:rPr>
          <w:b w:val="1"/>
          <w:u w:val="single"/>
          <w:rtl w:val="0"/>
        </w:rPr>
        <w:t xml:space="preserve">Graphing</w:t>
      </w:r>
      <w:r w:rsidDel="00000000" w:rsidR="00000000" w:rsidRPr="00000000">
        <w:rPr>
          <w:rtl w:val="0"/>
        </w:rPr>
        <w:t xml:space="preserve">: Using the percentages you calculated above, create an appropriate graph that can display your data. Be sure to add x and y axis titles and units, in addition to a graph title.</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drawing>
          <wp:inline distB="114300" distT="114300" distL="114300" distR="114300">
            <wp:extent cx="6199524" cy="4043600"/>
            <wp:effectExtent b="0" l="0" r="0" t="0"/>
            <wp:docPr id="4"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199524" cy="4043600"/>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b w:val="1"/>
          <w:u w:val="single"/>
        </w:rPr>
      </w:pPr>
      <w:r w:rsidDel="00000000" w:rsidR="00000000" w:rsidRPr="00000000">
        <w:rPr>
          <w:rtl w:val="0"/>
        </w:rPr>
      </w:r>
    </w:p>
    <w:p w:rsidR="00000000" w:rsidDel="00000000" w:rsidP="00000000" w:rsidRDefault="00000000" w:rsidRPr="00000000" w14:paraId="000000A5">
      <w:pPr>
        <w:rPr>
          <w:b w:val="1"/>
          <w:u w:val="single"/>
        </w:rPr>
      </w:pPr>
      <w:r w:rsidDel="00000000" w:rsidR="00000000" w:rsidRPr="00000000">
        <w:rPr>
          <w:rtl w:val="0"/>
        </w:rPr>
      </w:r>
    </w:p>
    <w:p w:rsidR="00000000" w:rsidDel="00000000" w:rsidP="00000000" w:rsidRDefault="00000000" w:rsidRPr="00000000" w14:paraId="000000A6">
      <w:pPr>
        <w:rPr>
          <w:b w:val="1"/>
          <w:u w:val="single"/>
        </w:rPr>
      </w:pPr>
      <w:r w:rsidDel="00000000" w:rsidR="00000000" w:rsidRPr="00000000">
        <w:rPr>
          <w:rtl w:val="0"/>
        </w:rPr>
      </w:r>
    </w:p>
    <w:p w:rsidR="00000000" w:rsidDel="00000000" w:rsidP="00000000" w:rsidRDefault="00000000" w:rsidRPr="00000000" w14:paraId="000000A7">
      <w:pPr>
        <w:rPr>
          <w:b w:val="1"/>
          <w:u w:val="single"/>
        </w:rPr>
      </w:pPr>
      <w:r w:rsidDel="00000000" w:rsidR="00000000" w:rsidRPr="00000000">
        <w:rPr>
          <w:rtl w:val="0"/>
        </w:rPr>
      </w:r>
    </w:p>
    <w:p w:rsidR="00000000" w:rsidDel="00000000" w:rsidP="00000000" w:rsidRDefault="00000000" w:rsidRPr="00000000" w14:paraId="000000A8">
      <w:pPr>
        <w:rPr>
          <w:b w:val="1"/>
          <w:u w:val="single"/>
        </w:rPr>
      </w:pPr>
      <w:r w:rsidDel="00000000" w:rsidR="00000000" w:rsidRPr="00000000">
        <w:rPr>
          <w:rtl w:val="0"/>
        </w:rPr>
      </w:r>
    </w:p>
    <w:p w:rsidR="00000000" w:rsidDel="00000000" w:rsidP="00000000" w:rsidRDefault="00000000" w:rsidRPr="00000000" w14:paraId="000000A9">
      <w:pPr>
        <w:rPr>
          <w:b w:val="1"/>
          <w:u w:val="single"/>
        </w:rPr>
      </w:pPr>
      <w:r w:rsidDel="00000000" w:rsidR="00000000" w:rsidRPr="00000000">
        <w:rPr>
          <w:rtl w:val="0"/>
        </w:rPr>
      </w:r>
    </w:p>
    <w:p w:rsidR="00000000" w:rsidDel="00000000" w:rsidP="00000000" w:rsidRDefault="00000000" w:rsidRPr="00000000" w14:paraId="000000AA">
      <w:pPr>
        <w:rPr>
          <w:b w:val="1"/>
          <w:u w:val="single"/>
        </w:rPr>
      </w:pPr>
      <w:r w:rsidDel="00000000" w:rsidR="00000000" w:rsidRPr="00000000">
        <w:rPr>
          <w:rtl w:val="0"/>
        </w:rPr>
      </w:r>
    </w:p>
    <w:p w:rsidR="00000000" w:rsidDel="00000000" w:rsidP="00000000" w:rsidRDefault="00000000" w:rsidRPr="00000000" w14:paraId="000000AB">
      <w:pPr>
        <w:rPr>
          <w:b w:val="1"/>
          <w:u w:val="single"/>
        </w:rPr>
      </w:pPr>
      <w:r w:rsidDel="00000000" w:rsidR="00000000" w:rsidRPr="00000000">
        <w:rPr>
          <w:rtl w:val="0"/>
        </w:rPr>
      </w:r>
    </w:p>
    <w:p w:rsidR="00000000" w:rsidDel="00000000" w:rsidP="00000000" w:rsidRDefault="00000000" w:rsidRPr="00000000" w14:paraId="000000AC">
      <w:pPr>
        <w:rPr>
          <w:b w:val="1"/>
          <w:u w:val="single"/>
        </w:rPr>
      </w:pPr>
      <w:r w:rsidDel="00000000" w:rsidR="00000000" w:rsidRPr="00000000">
        <w:rPr>
          <w:rtl w:val="0"/>
        </w:rPr>
      </w:r>
    </w:p>
    <w:p w:rsidR="00000000" w:rsidDel="00000000" w:rsidP="00000000" w:rsidRDefault="00000000" w:rsidRPr="00000000" w14:paraId="000000AD">
      <w:pPr>
        <w:rPr>
          <w:b w:val="1"/>
          <w:u w:val="single"/>
        </w:rPr>
      </w:pPr>
      <w:r w:rsidDel="00000000" w:rsidR="00000000" w:rsidRPr="00000000">
        <w:rPr>
          <w:b w:val="1"/>
          <w:u w:val="single"/>
          <w:rtl w:val="0"/>
        </w:rPr>
        <w:t xml:space="preserve">Analysis Questions: </w:t>
      </w:r>
    </w:p>
    <w:p w:rsidR="00000000" w:rsidDel="00000000" w:rsidP="00000000" w:rsidRDefault="00000000" w:rsidRPr="00000000" w14:paraId="000000AE">
      <w:pPr>
        <w:rPr>
          <w:b w:val="1"/>
          <w:u w:val="single"/>
        </w:rPr>
      </w:pPr>
      <w:r w:rsidDel="00000000" w:rsidR="00000000" w:rsidRPr="00000000">
        <w:rPr>
          <w:rtl w:val="0"/>
        </w:rPr>
      </w:r>
    </w:p>
    <w:p w:rsidR="00000000" w:rsidDel="00000000" w:rsidP="00000000" w:rsidRDefault="00000000" w:rsidRPr="00000000" w14:paraId="000000AF">
      <w:pPr>
        <w:numPr>
          <w:ilvl w:val="0"/>
          <w:numId w:val="2"/>
        </w:numPr>
        <w:ind w:left="720" w:hanging="360"/>
        <w:rPr>
          <w:u w:val="none"/>
        </w:rPr>
      </w:pPr>
      <w:r w:rsidDel="00000000" w:rsidR="00000000" w:rsidRPr="00000000">
        <w:rPr>
          <w:rtl w:val="0"/>
        </w:rPr>
        <w:t xml:space="preserve">What trends do you notice from your graph? </w:t>
      </w:r>
    </w:p>
    <w:p w:rsidR="00000000" w:rsidDel="00000000" w:rsidP="00000000" w:rsidRDefault="00000000" w:rsidRPr="00000000" w14:paraId="000000B0">
      <w:pPr>
        <w:numPr>
          <w:ilvl w:val="0"/>
          <w:numId w:val="2"/>
        </w:numPr>
        <w:ind w:left="720" w:hanging="360"/>
        <w:rPr>
          <w:u w:val="none"/>
        </w:rPr>
      </w:pPr>
      <w:r w:rsidDel="00000000" w:rsidR="00000000" w:rsidRPr="00000000">
        <w:rPr>
          <w:rtl w:val="0"/>
        </w:rPr>
        <w:t xml:space="preserve">How does filter feeding impact the amount of hematodinium infection in the blue crabs?</w:t>
      </w:r>
    </w:p>
    <w:p w:rsidR="00000000" w:rsidDel="00000000" w:rsidP="00000000" w:rsidRDefault="00000000" w:rsidRPr="00000000" w14:paraId="000000B1">
      <w:pPr>
        <w:numPr>
          <w:ilvl w:val="0"/>
          <w:numId w:val="2"/>
        </w:numPr>
        <w:ind w:left="720" w:hanging="360"/>
        <w:rPr>
          <w:u w:val="none"/>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sectPr>
      <w:pgSz w:h="15840" w:w="12240" w:orient="portrait"/>
      <w:pgMar w:bottom="1440" w:top="1440" w:left="1440"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2.pn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